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166CE51B" w:rsidR="00976312" w:rsidRPr="00B56D9B" w:rsidRDefault="00DF50EF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  <w:r w:rsidR="00A7612D">
              <w:rPr>
                <w:b/>
                <w:bCs/>
              </w:rPr>
              <w:t>, May 1</w:t>
            </w:r>
            <w:r>
              <w:rPr>
                <w:b/>
                <w:bCs/>
              </w:rPr>
              <w:t>3</w:t>
            </w:r>
            <w:r w:rsidR="00A7612D">
              <w:rPr>
                <w:b/>
                <w:bCs/>
              </w:rPr>
              <w:t>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65F6DD7E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</w:t>
            </w:r>
            <w:r w:rsidR="00DF50EF">
              <w:rPr>
                <w:rFonts w:ascii="Century Gothic" w:hAnsi="Century Gothic"/>
                <w:sz w:val="28"/>
                <w:szCs w:val="28"/>
              </w:rPr>
              <w:t>article</w:t>
            </w:r>
          </w:p>
          <w:p w14:paraId="7F3B66CB" w14:textId="00F86FC2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Identify and utilize nonfiction text features while reading an informative genre guided reading </w:t>
            </w:r>
            <w:r w:rsidR="00DF50EF">
              <w:rPr>
                <w:rFonts w:ascii="Century Gothic" w:hAnsi="Century Gothic"/>
                <w:sz w:val="28"/>
                <w:szCs w:val="28"/>
              </w:rPr>
              <w:t>article</w:t>
            </w:r>
          </w:p>
          <w:p w14:paraId="6EA61E3C" w14:textId="43DFA559" w:rsidR="00A7612D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Define vocabulary words in context and answer comprehension questions as read to monitor understanding of the </w:t>
            </w:r>
            <w:r w:rsidR="00DF50EF">
              <w:rPr>
                <w:rFonts w:ascii="Century Gothic" w:hAnsi="Century Gothic"/>
                <w:sz w:val="28"/>
                <w:szCs w:val="28"/>
              </w:rPr>
              <w:t>article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39BCCDD6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A75EC">
              <w:rPr>
                <w:rFonts w:ascii="Century Gothic" w:hAnsi="Century Gothic"/>
                <w:sz w:val="24"/>
                <w:szCs w:val="24"/>
              </w:rPr>
              <w:t>1</w:t>
            </w:r>
            <w:r w:rsidR="00DF50EF">
              <w:rPr>
                <w:rFonts w:ascii="Century Gothic" w:hAnsi="Century Gothic"/>
                <w:sz w:val="24"/>
                <w:szCs w:val="24"/>
              </w:rPr>
              <w:t>3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DF50EF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761C0C46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</w:t>
            </w:r>
            <w:r w:rsidR="00093D49">
              <w:rPr>
                <w:rFonts w:ascii="Century Gothic" w:hAnsi="Century Gothic"/>
                <w:sz w:val="24"/>
                <w:szCs w:val="24"/>
              </w:rPr>
              <w:t>e</w:t>
            </w:r>
            <w:r w:rsidR="007679EA">
              <w:rPr>
                <w:rFonts w:ascii="Century Gothic" w:hAnsi="Century Gothic"/>
                <w:sz w:val="24"/>
                <w:szCs w:val="24"/>
              </w:rPr>
              <w:t>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646084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D26D4C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2020-05-13T16:51:00Z</dcterms:created>
  <dcterms:modified xsi:type="dcterms:W3CDTF">2020-05-13T16:51:00Z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